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54D" w:rsidRPr="006F271B" w:rsidRDefault="006F271B" w:rsidP="006F271B">
      <w:pPr>
        <w:jc w:val="center"/>
        <w:rPr>
          <w:rFonts w:ascii="Broadway" w:hAnsi="Broadway"/>
          <w:sz w:val="96"/>
          <w:szCs w:val="96"/>
        </w:rPr>
      </w:pPr>
      <w:r w:rsidRPr="006F271B">
        <w:rPr>
          <w:rFonts w:ascii="Broadway" w:hAnsi="Broadway"/>
          <w:color w:val="C00000"/>
          <w:sz w:val="96"/>
          <w:szCs w:val="96"/>
        </w:rPr>
        <w:t>C</w:t>
      </w:r>
      <w:r w:rsidRPr="006F271B">
        <w:rPr>
          <w:rFonts w:ascii="Broadway" w:hAnsi="Broadway"/>
          <w:color w:val="FF0000"/>
          <w:sz w:val="96"/>
          <w:szCs w:val="96"/>
        </w:rPr>
        <w:t>U</w:t>
      </w:r>
      <w:r w:rsidRPr="006F271B">
        <w:rPr>
          <w:rFonts w:ascii="Broadway" w:hAnsi="Broadway"/>
          <w:color w:val="FFC000"/>
          <w:sz w:val="96"/>
          <w:szCs w:val="96"/>
        </w:rPr>
        <w:t>K</w:t>
      </w:r>
      <w:r w:rsidRPr="006F271B">
        <w:rPr>
          <w:rFonts w:ascii="Broadway" w:hAnsi="Broadway"/>
          <w:color w:val="FFFF00"/>
          <w:sz w:val="96"/>
          <w:szCs w:val="96"/>
        </w:rPr>
        <w:t>R</w:t>
      </w:r>
      <w:r w:rsidRPr="006F271B">
        <w:rPr>
          <w:rFonts w:ascii="Broadway" w:hAnsi="Broadway"/>
          <w:color w:val="92D050"/>
          <w:sz w:val="96"/>
          <w:szCs w:val="96"/>
        </w:rPr>
        <w:t>O</w:t>
      </w:r>
      <w:r w:rsidRPr="006F271B">
        <w:rPr>
          <w:rFonts w:ascii="Broadway" w:hAnsi="Broadway"/>
          <w:color w:val="00B050"/>
          <w:sz w:val="96"/>
          <w:szCs w:val="96"/>
        </w:rPr>
        <w:t>V</w:t>
      </w:r>
      <w:r w:rsidRPr="006F271B">
        <w:rPr>
          <w:rFonts w:ascii="Broadway" w:hAnsi="Broadway"/>
          <w:color w:val="00B0F0"/>
          <w:sz w:val="96"/>
          <w:szCs w:val="96"/>
        </w:rPr>
        <w:t>É</w:t>
      </w:r>
      <w:r w:rsidRPr="006F271B">
        <w:rPr>
          <w:rFonts w:ascii="Broadway" w:hAnsi="Broadway"/>
          <w:sz w:val="96"/>
          <w:szCs w:val="96"/>
        </w:rPr>
        <w:t xml:space="preserve"> </w:t>
      </w:r>
      <w:r w:rsidRPr="006F271B">
        <w:rPr>
          <w:rFonts w:ascii="Broadway" w:hAnsi="Broadway"/>
          <w:color w:val="0070C0"/>
          <w:sz w:val="96"/>
          <w:szCs w:val="96"/>
        </w:rPr>
        <w:t>K</w:t>
      </w:r>
      <w:r w:rsidRPr="006F271B">
        <w:rPr>
          <w:rFonts w:ascii="Broadway" w:hAnsi="Broadway"/>
          <w:color w:val="002060"/>
          <w:sz w:val="96"/>
          <w:szCs w:val="96"/>
        </w:rPr>
        <w:t>R</w:t>
      </w:r>
      <w:r w:rsidRPr="006F271B">
        <w:rPr>
          <w:rFonts w:ascii="Broadway" w:hAnsi="Broadway"/>
          <w:color w:val="7030A0"/>
          <w:sz w:val="96"/>
          <w:szCs w:val="96"/>
        </w:rPr>
        <w:t>Y</w:t>
      </w:r>
      <w:r w:rsidRPr="006F271B">
        <w:rPr>
          <w:rFonts w:ascii="Broadway" w:hAnsi="Broadway"/>
          <w:color w:val="C00000"/>
          <w:sz w:val="96"/>
          <w:szCs w:val="96"/>
        </w:rPr>
        <w:t>S</w:t>
      </w:r>
      <w:r w:rsidRPr="006F271B">
        <w:rPr>
          <w:rFonts w:ascii="Broadway" w:hAnsi="Broadway"/>
          <w:color w:val="FF0000"/>
          <w:sz w:val="96"/>
          <w:szCs w:val="96"/>
        </w:rPr>
        <w:t>T</w:t>
      </w:r>
      <w:r w:rsidRPr="006F271B">
        <w:rPr>
          <w:rFonts w:ascii="Broadway" w:hAnsi="Broadway"/>
          <w:color w:val="FFC000"/>
          <w:sz w:val="96"/>
          <w:szCs w:val="96"/>
        </w:rPr>
        <w:t>A</w:t>
      </w:r>
      <w:r w:rsidRPr="006F271B">
        <w:rPr>
          <w:rFonts w:ascii="Broadway" w:hAnsi="Broadway"/>
          <w:color w:val="FFFF00"/>
          <w:sz w:val="96"/>
          <w:szCs w:val="96"/>
        </w:rPr>
        <w:t>L</w:t>
      </w:r>
      <w:r w:rsidRPr="006F271B">
        <w:rPr>
          <w:rFonts w:ascii="Broadway" w:hAnsi="Broadway"/>
          <w:color w:val="92D050"/>
          <w:sz w:val="96"/>
          <w:szCs w:val="96"/>
        </w:rPr>
        <w:t>Y</w:t>
      </w:r>
    </w:p>
    <w:p w:rsidR="006F271B" w:rsidRPr="00F4750C" w:rsidRDefault="006F271B">
      <w:pPr>
        <w:rPr>
          <w:b/>
          <w:u w:val="single"/>
        </w:rPr>
      </w:pPr>
      <w:r w:rsidRPr="00F4750C">
        <w:rPr>
          <w:b/>
          <w:sz w:val="40"/>
          <w:szCs w:val="40"/>
          <w:u w:val="single"/>
        </w:rPr>
        <w:t xml:space="preserve">CO JE </w:t>
      </w:r>
      <w:r w:rsidR="00F4750C" w:rsidRPr="00F4750C">
        <w:rPr>
          <w:b/>
          <w:sz w:val="40"/>
          <w:szCs w:val="40"/>
          <w:u w:val="single"/>
        </w:rPr>
        <w:t>PO</w:t>
      </w:r>
      <w:r w:rsidRPr="00F4750C">
        <w:rPr>
          <w:b/>
          <w:sz w:val="40"/>
          <w:szCs w:val="40"/>
          <w:u w:val="single"/>
        </w:rPr>
        <w:t xml:space="preserve">TŘEBA:  </w:t>
      </w:r>
    </w:p>
    <w:p w:rsidR="00F4750C" w:rsidRPr="00F4750C" w:rsidRDefault="00F4750C">
      <w:pPr>
        <w:rPr>
          <w:sz w:val="32"/>
          <w:szCs w:val="32"/>
        </w:rPr>
      </w:pPr>
      <w:r w:rsidRPr="00F4750C"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3528060</wp:posOffset>
            </wp:positionH>
            <wp:positionV relativeFrom="paragraph">
              <wp:posOffset>7620</wp:posOffset>
            </wp:positionV>
            <wp:extent cx="3649980" cy="2420620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71B" w:rsidRPr="00F4750C">
        <w:rPr>
          <w:sz w:val="32"/>
          <w:szCs w:val="32"/>
        </w:rPr>
        <w:t>1 hrnek vod</w:t>
      </w:r>
      <w:r w:rsidRPr="00F4750C">
        <w:rPr>
          <w:sz w:val="32"/>
          <w:szCs w:val="32"/>
        </w:rPr>
        <w:t>y</w:t>
      </w:r>
    </w:p>
    <w:p w:rsidR="00F4750C" w:rsidRDefault="00F4750C">
      <w:pPr>
        <w:rPr>
          <w:sz w:val="32"/>
          <w:szCs w:val="32"/>
        </w:rPr>
      </w:pPr>
      <w:r w:rsidRPr="00F4750C">
        <w:rPr>
          <w:sz w:val="32"/>
          <w:szCs w:val="32"/>
        </w:rPr>
        <w:t>3 hrnky krystalového cukru</w:t>
      </w:r>
      <w:r w:rsidR="006F271B" w:rsidRPr="00F4750C">
        <w:rPr>
          <w:sz w:val="32"/>
          <w:szCs w:val="32"/>
        </w:rPr>
        <w:t xml:space="preserve"> </w:t>
      </w:r>
    </w:p>
    <w:p w:rsidR="00F4750C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>potravinářské barvivo / rozmačkané ovo</w:t>
      </w:r>
      <w:r w:rsidR="00F4750C" w:rsidRPr="00F4750C">
        <w:rPr>
          <w:sz w:val="32"/>
          <w:szCs w:val="32"/>
        </w:rPr>
        <w:t>ce</w:t>
      </w:r>
      <w:r w:rsidRPr="00F4750C">
        <w:rPr>
          <w:sz w:val="32"/>
          <w:szCs w:val="32"/>
        </w:rPr>
        <w:t xml:space="preserve"> </w:t>
      </w:r>
      <w:r w:rsidR="00F4750C">
        <w:rPr>
          <w:sz w:val="32"/>
          <w:szCs w:val="32"/>
        </w:rPr>
        <w:t>/ šťáva</w:t>
      </w:r>
    </w:p>
    <w:p w:rsidR="00F4750C" w:rsidRPr="00F4750C" w:rsidRDefault="00F4750C">
      <w:pPr>
        <w:rPr>
          <w:sz w:val="32"/>
          <w:szCs w:val="32"/>
        </w:rPr>
      </w:pPr>
      <w:r w:rsidRPr="00F4750C">
        <w:rPr>
          <w:sz w:val="32"/>
          <w:szCs w:val="32"/>
        </w:rPr>
        <w:t>vysokou sklenici</w:t>
      </w:r>
    </w:p>
    <w:p w:rsidR="00F4750C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>kolí</w:t>
      </w:r>
      <w:r w:rsidR="00F4750C" w:rsidRPr="00F4750C">
        <w:rPr>
          <w:sz w:val="32"/>
          <w:szCs w:val="32"/>
        </w:rPr>
        <w:t>ček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>špejle</w:t>
      </w:r>
    </w:p>
    <w:p w:rsidR="00F4750C" w:rsidRDefault="00F4750C">
      <w:pPr>
        <w:rPr>
          <w:sz w:val="40"/>
          <w:szCs w:val="40"/>
        </w:rPr>
      </w:pPr>
    </w:p>
    <w:p w:rsidR="006F271B" w:rsidRPr="00F4750C" w:rsidRDefault="006F271B">
      <w:pPr>
        <w:rPr>
          <w:b/>
          <w:sz w:val="40"/>
          <w:szCs w:val="40"/>
          <w:u w:val="single"/>
        </w:rPr>
      </w:pPr>
      <w:r w:rsidRPr="00F4750C">
        <w:rPr>
          <w:b/>
          <w:sz w:val="40"/>
          <w:szCs w:val="40"/>
          <w:u w:val="single"/>
        </w:rPr>
        <w:t>POSTUP: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 xml:space="preserve">1. Vezmi si sklenici, kolíček a špejli. Odměř si nasucho kam připevnit kolíček, aby špejle nedosahovala na dno sklenice.  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 xml:space="preserve">2. Tu část špejle, která má být ponořená v roztoku namoč do vody a obal jí krystalovým cukrem. Přebytečný cukr oklep a nech uschnout. 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>3. Uvař hrnek vody a postupně do ní přidej 3 hrnky krystalového cukru a počkej, až se všechen cukr rozpustí. Cukr s</w:t>
      </w:r>
      <w:r w:rsidR="00F4750C">
        <w:rPr>
          <w:sz w:val="32"/>
          <w:szCs w:val="32"/>
        </w:rPr>
        <w:t>e nesmí vařit</w:t>
      </w:r>
      <w:r w:rsidRPr="00F4750C">
        <w:rPr>
          <w:sz w:val="32"/>
          <w:szCs w:val="32"/>
        </w:rPr>
        <w:t xml:space="preserve">, jde jen o jeho rozpuštění ve vodě. 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 xml:space="preserve">4. Až bude všechen cukr rozpuštěný, přidej barvivo, popřípadě nějakou příchuť, nebo šťávu z ovoce.  </w:t>
      </w:r>
    </w:p>
    <w:p w:rsidR="006F271B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 xml:space="preserve">5. Roztok přelij do sklenice a počkej, dokud roztok úplně nevychladne. </w:t>
      </w:r>
    </w:p>
    <w:p w:rsidR="00F4750C" w:rsidRPr="00F4750C" w:rsidRDefault="006F271B">
      <w:pPr>
        <w:rPr>
          <w:sz w:val="32"/>
          <w:szCs w:val="32"/>
        </w:rPr>
      </w:pPr>
      <w:r w:rsidRPr="00F4750C">
        <w:rPr>
          <w:sz w:val="32"/>
          <w:szCs w:val="32"/>
        </w:rPr>
        <w:t>6. Potom opatrně vlož obalenou špejli v cukru do vyc</w:t>
      </w:r>
      <w:r w:rsidR="00F4750C">
        <w:rPr>
          <w:sz w:val="32"/>
          <w:szCs w:val="32"/>
        </w:rPr>
        <w:t>hladlého roztoku. Špejle se nesm</w:t>
      </w:r>
      <w:r w:rsidRPr="00F4750C">
        <w:rPr>
          <w:sz w:val="32"/>
          <w:szCs w:val="32"/>
        </w:rPr>
        <w:t xml:space="preserve">í dotýkat stěn sklenice ani jejího dna.  </w:t>
      </w:r>
    </w:p>
    <w:p w:rsidR="006F271B" w:rsidRPr="00F4750C" w:rsidRDefault="00F4750C">
      <w:pPr>
        <w:rPr>
          <w:sz w:val="32"/>
          <w:szCs w:val="32"/>
        </w:rPr>
      </w:pPr>
      <w:r w:rsidRPr="00F4750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473075</wp:posOffset>
            </wp:positionV>
            <wp:extent cx="4572000" cy="1751965"/>
            <wp:effectExtent l="0" t="0" r="0" b="63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50C">
        <w:rPr>
          <w:sz w:val="32"/>
          <w:szCs w:val="32"/>
        </w:rPr>
        <w:t xml:space="preserve">7. </w:t>
      </w:r>
      <w:r w:rsidR="006F271B" w:rsidRPr="00F4750C">
        <w:rPr>
          <w:sz w:val="32"/>
          <w:szCs w:val="32"/>
        </w:rPr>
        <w:t xml:space="preserve">Již přes noc se na špejli začnu tvořit krystaly. </w:t>
      </w:r>
      <w:r w:rsidRPr="00F4750C">
        <w:rPr>
          <w:sz w:val="32"/>
          <w:szCs w:val="32"/>
        </w:rPr>
        <w:t xml:space="preserve">Čím déle ji ve sklenici necháš, tím větší budou krystaly. </w:t>
      </w:r>
    </w:p>
    <w:p w:rsidR="006F271B" w:rsidRDefault="006F271B">
      <w:bookmarkStart w:id="0" w:name="_GoBack"/>
      <w:bookmarkEnd w:id="0"/>
    </w:p>
    <w:sectPr w:rsidR="006F271B" w:rsidSect="00F4750C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71B"/>
    <w:rsid w:val="006F271B"/>
    <w:rsid w:val="00E2754D"/>
    <w:rsid w:val="00F4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24771-0DB9-41E1-8BB9-31B03CF70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271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7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145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Medunová</dc:creator>
  <cp:keywords/>
  <dc:description/>
  <cp:lastModifiedBy>Lucie Medunová</cp:lastModifiedBy>
  <cp:revision>1</cp:revision>
  <cp:lastPrinted>2024-10-10T06:16:00Z</cp:lastPrinted>
  <dcterms:created xsi:type="dcterms:W3CDTF">2024-10-10T06:00:00Z</dcterms:created>
  <dcterms:modified xsi:type="dcterms:W3CDTF">2024-10-10T06:16:00Z</dcterms:modified>
</cp:coreProperties>
</file>